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38" w:rsidRPr="00F0235A" w:rsidRDefault="00370A38" w:rsidP="00370A38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F0235A">
        <w:rPr>
          <w:rFonts w:ascii="Arial" w:hAnsi="Arial" w:cs="Arial"/>
          <w:b/>
          <w:bCs/>
          <w:sz w:val="21"/>
          <w:szCs w:val="21"/>
        </w:rPr>
        <w:t>Varhaiskasvatuksen a</w:t>
      </w:r>
      <w:r w:rsidR="00757A5B" w:rsidRPr="00F0235A">
        <w:rPr>
          <w:rFonts w:ascii="Arial" w:hAnsi="Arial" w:cs="Arial"/>
          <w:b/>
          <w:bCs/>
          <w:sz w:val="21"/>
          <w:szCs w:val="21"/>
        </w:rPr>
        <w:t>siakasmaksu</w:t>
      </w:r>
      <w:r w:rsidR="00DD09B6">
        <w:rPr>
          <w:rFonts w:ascii="Arial" w:hAnsi="Arial" w:cs="Arial"/>
          <w:b/>
          <w:bCs/>
          <w:sz w:val="21"/>
          <w:szCs w:val="21"/>
        </w:rPr>
        <w:t>t</w:t>
      </w:r>
      <w:r w:rsidR="00757A5B" w:rsidRPr="00F0235A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0" w:name="_GoBack"/>
      <w:bookmarkEnd w:id="0"/>
      <w:r w:rsidR="00757A5B" w:rsidRPr="00F0235A">
        <w:rPr>
          <w:rFonts w:ascii="Arial" w:hAnsi="Arial" w:cs="Arial"/>
          <w:b/>
          <w:bCs/>
          <w:sz w:val="21"/>
          <w:szCs w:val="21"/>
        </w:rPr>
        <w:t xml:space="preserve"> 1.8</w:t>
      </w:r>
      <w:r w:rsidRPr="00F0235A">
        <w:rPr>
          <w:rFonts w:ascii="Arial" w:hAnsi="Arial" w:cs="Arial"/>
          <w:b/>
          <w:bCs/>
          <w:sz w:val="21"/>
          <w:szCs w:val="21"/>
        </w:rPr>
        <w:t>.2018 alkaen</w:t>
      </w:r>
    </w:p>
    <w:p w:rsidR="00370A38" w:rsidRPr="00F0235A" w:rsidRDefault="00370A38" w:rsidP="001054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ab/>
      </w:r>
    </w:p>
    <w:p w:rsidR="00370A38" w:rsidRPr="00F0235A" w:rsidRDefault="00370A38" w:rsidP="007838C8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Kunnallisen varhaiskasvatuksen asiakasmaksut määräytyvät varhaiskasvatuksen asiakasmaksulain (1503/2016) mukaisesti.</w:t>
      </w:r>
      <w:r w:rsidR="00757A5B" w:rsidRPr="00F0235A">
        <w:rPr>
          <w:rFonts w:ascii="Arial" w:hAnsi="Arial" w:cs="Arial"/>
          <w:sz w:val="21"/>
          <w:szCs w:val="21"/>
        </w:rPr>
        <w:t xml:space="preserve"> </w:t>
      </w:r>
      <w:r w:rsidR="00757A5B" w:rsidRPr="00F0235A">
        <w:rPr>
          <w:rFonts w:ascii="Arial" w:hAnsi="Arial" w:cs="Arial"/>
          <w:sz w:val="21"/>
          <w:szCs w:val="21"/>
          <w:shd w:val="clear" w:color="auto" w:fill="FFFFFF"/>
        </w:rPr>
        <w:t>Varhaiskasvatuksen asiakasmaksut on sidottu indeksiin varhaiskasvatuksen asiakasmaksulain (1503/2016) 16 §:n perusteella. Indeksitarkistukset tehdään kahden vuoden välein.</w:t>
      </w:r>
    </w:p>
    <w:p w:rsidR="007838C8" w:rsidRPr="00F0235A" w:rsidRDefault="007838C8" w:rsidP="007838C8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Päiväkoti- ja perhepäivähoidosta määrätään tuntiperusteinen kuukausimaksu, jonka suu</w:t>
      </w:r>
      <w:r w:rsidRPr="00F0235A">
        <w:rPr>
          <w:rFonts w:ascii="Arial" w:hAnsi="Arial" w:cs="Arial"/>
          <w:sz w:val="21"/>
          <w:szCs w:val="21"/>
        </w:rPr>
        <w:softHyphen/>
        <w:t>ruu</w:t>
      </w:r>
      <w:r w:rsidRPr="00F0235A">
        <w:rPr>
          <w:rFonts w:ascii="Arial" w:hAnsi="Arial" w:cs="Arial"/>
          <w:sz w:val="21"/>
          <w:szCs w:val="21"/>
        </w:rPr>
        <w:softHyphen/>
        <w:t>teen vaikuttaa perhekoko, tulot ja sovittu hoito</w:t>
      </w:r>
      <w:r w:rsidR="007838C8" w:rsidRPr="00F0235A">
        <w:rPr>
          <w:rFonts w:ascii="Arial" w:hAnsi="Arial" w:cs="Arial"/>
          <w:sz w:val="21"/>
          <w:szCs w:val="21"/>
        </w:rPr>
        <w:t>tuntien määrä kuukaudessa.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 w:hanging="28"/>
        <w:rPr>
          <w:rFonts w:ascii="Arial" w:hAnsi="Arial" w:cs="Arial"/>
          <w:sz w:val="21"/>
          <w:szCs w:val="21"/>
        </w:rPr>
      </w:pP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Perhekoko on lapsen vanhemman tai muun huoltajan sekä näiden kanssa yhteistaloudessa avioliitossa tai avioliitonomaisessa olosuhteissa elävän henkilön ja heidän kanssaan asuvien ala</w:t>
      </w:r>
      <w:r w:rsidRPr="00F0235A">
        <w:rPr>
          <w:rFonts w:ascii="Arial" w:hAnsi="Arial" w:cs="Arial"/>
          <w:sz w:val="21"/>
          <w:szCs w:val="21"/>
        </w:rPr>
        <w:softHyphen/>
        <w:t>ikäis</w:t>
      </w:r>
      <w:r w:rsidRPr="00F0235A">
        <w:rPr>
          <w:rFonts w:ascii="Arial" w:hAnsi="Arial" w:cs="Arial"/>
          <w:sz w:val="21"/>
          <w:szCs w:val="21"/>
        </w:rPr>
        <w:softHyphen/>
        <w:t>ten lasten lukumäärä. Perhekoon muutokset tulee ilmoittaa varhaiskasvatuksen toi</w:t>
      </w:r>
      <w:r w:rsidRPr="00F0235A">
        <w:rPr>
          <w:rFonts w:ascii="Arial" w:hAnsi="Arial" w:cs="Arial"/>
          <w:sz w:val="21"/>
          <w:szCs w:val="21"/>
        </w:rPr>
        <w:softHyphen/>
        <w:t>mis</w:t>
      </w:r>
      <w:r w:rsidRPr="00F0235A">
        <w:rPr>
          <w:rFonts w:ascii="Arial" w:hAnsi="Arial" w:cs="Arial"/>
          <w:sz w:val="21"/>
          <w:szCs w:val="21"/>
        </w:rPr>
        <w:softHyphen/>
        <w:t>toon.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 w:hanging="28"/>
        <w:rPr>
          <w:rFonts w:ascii="Arial" w:hAnsi="Arial" w:cs="Arial"/>
          <w:sz w:val="21"/>
          <w:szCs w:val="21"/>
        </w:rPr>
      </w:pP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Kuukausituloina otetaan huomioon veronalaiset ansio- ja pääomatulot sekä verovapaat tu</w:t>
      </w:r>
      <w:r w:rsidRPr="00F0235A">
        <w:rPr>
          <w:rFonts w:ascii="Arial" w:hAnsi="Arial" w:cs="Arial"/>
          <w:sz w:val="21"/>
          <w:szCs w:val="21"/>
        </w:rPr>
        <w:softHyphen/>
        <w:t>lot ja lapsen saama elatusapu, -tuki ja eläke. Tuloina ei oteta hu</w:t>
      </w:r>
      <w:r w:rsidR="00500BC1" w:rsidRPr="00F0235A">
        <w:rPr>
          <w:rFonts w:ascii="Arial" w:hAnsi="Arial" w:cs="Arial"/>
          <w:sz w:val="21"/>
          <w:szCs w:val="21"/>
        </w:rPr>
        <w:t>omioon lapsilisää, lap</w:t>
      </w:r>
      <w:r w:rsidR="00500BC1" w:rsidRPr="00F0235A">
        <w:rPr>
          <w:rFonts w:ascii="Arial" w:hAnsi="Arial" w:cs="Arial"/>
          <w:sz w:val="21"/>
          <w:szCs w:val="21"/>
        </w:rPr>
        <w:softHyphen/>
        <w:t>sen koti</w:t>
      </w:r>
      <w:r w:rsidRPr="00F0235A">
        <w:rPr>
          <w:rFonts w:ascii="Arial" w:hAnsi="Arial" w:cs="Arial"/>
          <w:sz w:val="21"/>
          <w:szCs w:val="21"/>
        </w:rPr>
        <w:t>hoidontukea, asumistukea, vammaistukea, tapaturmavakuutuksen perusteella suo</w:t>
      </w:r>
      <w:r w:rsidRPr="00F0235A">
        <w:rPr>
          <w:rFonts w:ascii="Arial" w:hAnsi="Arial" w:cs="Arial"/>
          <w:sz w:val="21"/>
          <w:szCs w:val="21"/>
        </w:rPr>
        <w:softHyphen/>
        <w:t>ri</w:t>
      </w:r>
      <w:r w:rsidRPr="00F0235A">
        <w:rPr>
          <w:rFonts w:ascii="Arial" w:hAnsi="Arial" w:cs="Arial"/>
          <w:sz w:val="21"/>
          <w:szCs w:val="21"/>
        </w:rPr>
        <w:softHyphen/>
        <w:t>tet</w:t>
      </w:r>
      <w:r w:rsidRPr="00F0235A">
        <w:rPr>
          <w:rFonts w:ascii="Arial" w:hAnsi="Arial" w:cs="Arial"/>
          <w:sz w:val="21"/>
          <w:szCs w:val="21"/>
        </w:rPr>
        <w:softHyphen/>
        <w:t>ta</w:t>
      </w:r>
      <w:r w:rsidRPr="00F0235A">
        <w:rPr>
          <w:rFonts w:ascii="Arial" w:hAnsi="Arial" w:cs="Arial"/>
          <w:sz w:val="21"/>
          <w:szCs w:val="21"/>
        </w:rPr>
        <w:softHyphen/>
        <w:t>via sairaanhoito- ja tutkimuskuluja, sotilasavustusta, rintamalisää, opintorahaa, ai</w:t>
      </w:r>
      <w:r w:rsidRPr="00F0235A">
        <w:rPr>
          <w:rFonts w:ascii="Arial" w:hAnsi="Arial" w:cs="Arial"/>
          <w:sz w:val="21"/>
          <w:szCs w:val="21"/>
        </w:rPr>
        <w:softHyphen/>
        <w:t>kuis</w:t>
      </w:r>
      <w:r w:rsidRPr="00F0235A">
        <w:rPr>
          <w:rFonts w:ascii="Arial" w:hAnsi="Arial" w:cs="Arial"/>
          <w:sz w:val="21"/>
          <w:szCs w:val="21"/>
        </w:rPr>
        <w:softHyphen/>
        <w:t>opin</w:t>
      </w:r>
      <w:r w:rsidRPr="00F0235A">
        <w:rPr>
          <w:rFonts w:ascii="Arial" w:hAnsi="Arial" w:cs="Arial"/>
          <w:sz w:val="21"/>
          <w:szCs w:val="21"/>
        </w:rPr>
        <w:softHyphen/>
        <w:t>to</w:t>
      </w:r>
      <w:r w:rsidRPr="00F0235A">
        <w:rPr>
          <w:rFonts w:ascii="Arial" w:hAnsi="Arial" w:cs="Arial"/>
          <w:sz w:val="21"/>
          <w:szCs w:val="21"/>
        </w:rPr>
        <w:softHyphen/>
        <w:t>ra</w:t>
      </w:r>
      <w:r w:rsidRPr="00F0235A">
        <w:rPr>
          <w:rFonts w:ascii="Arial" w:hAnsi="Arial" w:cs="Arial"/>
          <w:sz w:val="21"/>
          <w:szCs w:val="21"/>
        </w:rPr>
        <w:softHyphen/>
        <w:t>haa, opintotuen asumislisää, opintojen johdosta suoritettavia apurahoja ja mui</w:t>
      </w:r>
      <w:r w:rsidRPr="00F0235A">
        <w:rPr>
          <w:rFonts w:ascii="Arial" w:hAnsi="Arial" w:cs="Arial"/>
          <w:sz w:val="21"/>
          <w:szCs w:val="21"/>
        </w:rPr>
        <w:softHyphen/>
        <w:t>ta vastaavia avustuksia, perhehoidon kustannusten korvauksia, eläkkeensaajan hoi</w:t>
      </w:r>
      <w:r w:rsidRPr="00F0235A">
        <w:rPr>
          <w:rFonts w:ascii="Arial" w:hAnsi="Arial" w:cs="Arial"/>
          <w:sz w:val="21"/>
          <w:szCs w:val="21"/>
        </w:rPr>
        <w:softHyphen/>
        <w:t>to</w:t>
      </w:r>
      <w:r w:rsidRPr="00F0235A">
        <w:rPr>
          <w:rFonts w:ascii="Arial" w:hAnsi="Arial" w:cs="Arial"/>
          <w:sz w:val="21"/>
          <w:szCs w:val="21"/>
        </w:rPr>
        <w:softHyphen/>
        <w:t>tu</w:t>
      </w:r>
      <w:r w:rsidRPr="00F0235A">
        <w:rPr>
          <w:rFonts w:ascii="Arial" w:hAnsi="Arial" w:cs="Arial"/>
          <w:sz w:val="21"/>
          <w:szCs w:val="21"/>
        </w:rPr>
        <w:softHyphen/>
        <w:t>kea, kansaneläkelain mukaista lapsikorotusta, toimeentulotukena maksettavaa toi</w:t>
      </w:r>
      <w:r w:rsidRPr="00F0235A">
        <w:rPr>
          <w:rFonts w:ascii="Arial" w:hAnsi="Arial" w:cs="Arial"/>
          <w:sz w:val="21"/>
          <w:szCs w:val="21"/>
        </w:rPr>
        <w:softHyphen/>
        <w:t>min</w:t>
      </w:r>
      <w:r w:rsidRPr="00F0235A">
        <w:rPr>
          <w:rFonts w:ascii="Arial" w:hAnsi="Arial" w:cs="Arial"/>
          <w:sz w:val="21"/>
          <w:szCs w:val="21"/>
        </w:rPr>
        <w:softHyphen/>
        <w:t>ta</w:t>
      </w:r>
      <w:r w:rsidRPr="00F0235A">
        <w:rPr>
          <w:rFonts w:ascii="Arial" w:hAnsi="Arial" w:cs="Arial"/>
          <w:sz w:val="21"/>
          <w:szCs w:val="21"/>
        </w:rPr>
        <w:softHyphen/>
        <w:t>ra</w:t>
      </w:r>
      <w:r w:rsidRPr="00F0235A">
        <w:rPr>
          <w:rFonts w:ascii="Arial" w:hAnsi="Arial" w:cs="Arial"/>
          <w:sz w:val="21"/>
          <w:szCs w:val="21"/>
        </w:rPr>
        <w:softHyphen/>
        <w:t>haa ja matkakorvausta. Näiden lisäksi tuloina ei oteta huomioon työnantajan mak</w:t>
      </w:r>
      <w:r w:rsidRPr="00F0235A">
        <w:rPr>
          <w:rFonts w:ascii="Arial" w:hAnsi="Arial" w:cs="Arial"/>
          <w:sz w:val="21"/>
          <w:szCs w:val="21"/>
        </w:rPr>
        <w:softHyphen/>
        <w:t>sa</w:t>
      </w:r>
      <w:r w:rsidRPr="00F0235A">
        <w:rPr>
          <w:rFonts w:ascii="Arial" w:hAnsi="Arial" w:cs="Arial"/>
          <w:sz w:val="21"/>
          <w:szCs w:val="21"/>
        </w:rPr>
        <w:softHyphen/>
        <w:t xml:space="preserve">mia päivärahoja ja kilometrikorvauksia siltä </w:t>
      </w:r>
      <w:r w:rsidR="00757A5B" w:rsidRPr="00F0235A">
        <w:rPr>
          <w:rFonts w:ascii="Arial" w:hAnsi="Arial" w:cs="Arial"/>
          <w:sz w:val="21"/>
          <w:szCs w:val="21"/>
        </w:rPr>
        <w:t>osin,</w:t>
      </w:r>
      <w:r w:rsidRPr="00F0235A">
        <w:rPr>
          <w:rFonts w:ascii="Arial" w:hAnsi="Arial" w:cs="Arial"/>
          <w:sz w:val="21"/>
          <w:szCs w:val="21"/>
        </w:rPr>
        <w:t xml:space="preserve"> kun ne eivät ylitä verohallinnon pää</w:t>
      </w:r>
      <w:r w:rsidRPr="00F0235A">
        <w:rPr>
          <w:rFonts w:ascii="Arial" w:hAnsi="Arial" w:cs="Arial"/>
          <w:sz w:val="21"/>
          <w:szCs w:val="21"/>
        </w:rPr>
        <w:softHyphen/>
        <w:t>tök</w:t>
      </w:r>
      <w:r w:rsidRPr="00F0235A">
        <w:rPr>
          <w:rFonts w:ascii="Arial" w:hAnsi="Arial" w:cs="Arial"/>
          <w:sz w:val="21"/>
          <w:szCs w:val="21"/>
        </w:rPr>
        <w:softHyphen/>
        <w:t>ses</w:t>
      </w:r>
      <w:r w:rsidRPr="00F0235A">
        <w:rPr>
          <w:rFonts w:ascii="Arial" w:hAnsi="Arial" w:cs="Arial"/>
          <w:sz w:val="21"/>
          <w:szCs w:val="21"/>
        </w:rPr>
        <w:softHyphen/>
        <w:t xml:space="preserve">sä matkakustannusten korvaamisesta mainittuja enimmäismääriä. 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 w:hanging="28"/>
        <w:rPr>
          <w:rFonts w:ascii="Arial" w:hAnsi="Arial" w:cs="Arial"/>
          <w:sz w:val="21"/>
          <w:szCs w:val="21"/>
        </w:rPr>
      </w:pP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Bruttotulojen vähennyksenä otetaan huomioon toiselle perheelle suoritetut elatusavut se</w:t>
      </w:r>
      <w:r w:rsidRPr="00F0235A">
        <w:rPr>
          <w:rFonts w:ascii="Arial" w:hAnsi="Arial" w:cs="Arial"/>
          <w:sz w:val="21"/>
          <w:szCs w:val="21"/>
        </w:rPr>
        <w:softHyphen/>
        <w:t>kä kiinteistön luovutuksen yhteydessä määräajaksi tai elinkaudeksi pidätetty rahana suo</w:t>
      </w:r>
      <w:r w:rsidRPr="00F0235A">
        <w:rPr>
          <w:rFonts w:ascii="Arial" w:hAnsi="Arial" w:cs="Arial"/>
          <w:sz w:val="21"/>
          <w:szCs w:val="21"/>
        </w:rPr>
        <w:softHyphen/>
        <w:t>ri</w:t>
      </w:r>
      <w:r w:rsidRPr="00F0235A">
        <w:rPr>
          <w:rFonts w:ascii="Arial" w:hAnsi="Arial" w:cs="Arial"/>
          <w:sz w:val="21"/>
          <w:szCs w:val="21"/>
        </w:rPr>
        <w:softHyphen/>
        <w:t>tet</w:t>
      </w:r>
      <w:r w:rsidRPr="00F0235A">
        <w:rPr>
          <w:rFonts w:ascii="Arial" w:hAnsi="Arial" w:cs="Arial"/>
          <w:sz w:val="21"/>
          <w:szCs w:val="21"/>
        </w:rPr>
        <w:softHyphen/>
        <w:t>ta</w:t>
      </w:r>
      <w:r w:rsidRPr="00F0235A">
        <w:rPr>
          <w:rFonts w:ascii="Arial" w:hAnsi="Arial" w:cs="Arial"/>
          <w:sz w:val="21"/>
          <w:szCs w:val="21"/>
        </w:rPr>
        <w:softHyphen/>
        <w:t xml:space="preserve">va etuus, syytinki. 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 w:hanging="28"/>
        <w:rPr>
          <w:rFonts w:ascii="Arial" w:hAnsi="Arial" w:cs="Arial"/>
          <w:sz w:val="21"/>
          <w:szCs w:val="21"/>
        </w:rPr>
      </w:pPr>
    </w:p>
    <w:p w:rsidR="00370A38" w:rsidRPr="00F0235A" w:rsidRDefault="00105477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Varhaiskasvatuksen asiakas</w:t>
      </w:r>
      <w:r w:rsidR="00370A38" w:rsidRPr="00F0235A">
        <w:rPr>
          <w:rFonts w:ascii="Arial" w:hAnsi="Arial" w:cs="Arial"/>
          <w:sz w:val="21"/>
          <w:szCs w:val="21"/>
        </w:rPr>
        <w:t>maksu lasketaan prosenttiosuutena perheen bruttotuloista.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Kokoaikaisen varhaiskasvatuksen kuukausimaksu:</w:t>
      </w:r>
    </w:p>
    <w:p w:rsidR="00370A38" w:rsidRPr="00F0235A" w:rsidRDefault="00370A38" w:rsidP="00370A38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417"/>
        <w:rPr>
          <w:rFonts w:ascii="Times New Roman" w:hAnsi="Times New Roman" w:cs="Times New Roman"/>
          <w:sz w:val="21"/>
          <w:szCs w:val="21"/>
        </w:rPr>
      </w:pPr>
    </w:p>
    <w:tbl>
      <w:tblPr>
        <w:tblW w:w="9072" w:type="dxa"/>
        <w:tblInd w:w="45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88"/>
        <w:gridCol w:w="1492"/>
        <w:gridCol w:w="2661"/>
        <w:gridCol w:w="3331"/>
      </w:tblGrid>
      <w:tr w:rsidR="00370A38" w:rsidRPr="00F0235A" w:rsidTr="00E57C5E">
        <w:trPr>
          <w:trHeight w:val="544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Perheen ko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ko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Tuloraja €/kk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Korkein mak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su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pro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sent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ti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Korkein maksu, jos brut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to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tu</w:t>
            </w: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softHyphen/>
              <w:t>lot</w:t>
            </w:r>
          </w:p>
        </w:tc>
      </w:tr>
      <w:tr w:rsidR="00370A38" w:rsidRPr="00F0235A" w:rsidTr="00E57C5E">
        <w:trPr>
          <w:trHeight w:val="27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2102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663E35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10,70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4803</w:t>
            </w:r>
            <w:r w:rsidR="00370A38" w:rsidRPr="00F0235A">
              <w:rPr>
                <w:rFonts w:ascii="Arial" w:hAnsi="Arial" w:cs="Arial"/>
                <w:sz w:val="21"/>
                <w:szCs w:val="21"/>
              </w:rPr>
              <w:t xml:space="preserve"> €/kk</w:t>
            </w:r>
          </w:p>
        </w:tc>
      </w:tr>
      <w:tr w:rsidR="00370A38" w:rsidRPr="00F0235A" w:rsidTr="00E57C5E">
        <w:trPr>
          <w:trHeight w:val="25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2713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663E35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10,70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5414</w:t>
            </w:r>
            <w:r w:rsidR="00370A38" w:rsidRPr="00F0235A">
              <w:rPr>
                <w:rFonts w:ascii="Arial" w:hAnsi="Arial" w:cs="Arial"/>
                <w:sz w:val="21"/>
                <w:szCs w:val="21"/>
              </w:rPr>
              <w:t xml:space="preserve"> €/kk</w:t>
            </w:r>
          </w:p>
        </w:tc>
      </w:tr>
      <w:tr w:rsidR="00370A38" w:rsidRPr="00F0235A" w:rsidTr="00E57C5E">
        <w:trPr>
          <w:trHeight w:val="27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3080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663E35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10,70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5781</w:t>
            </w:r>
            <w:r w:rsidR="00370A38" w:rsidRPr="00F0235A">
              <w:rPr>
                <w:rFonts w:ascii="Arial" w:hAnsi="Arial" w:cs="Arial"/>
                <w:sz w:val="21"/>
                <w:szCs w:val="21"/>
              </w:rPr>
              <w:t xml:space="preserve"> €/kk</w:t>
            </w:r>
          </w:p>
        </w:tc>
      </w:tr>
      <w:tr w:rsidR="00370A38" w:rsidRPr="00F0235A" w:rsidTr="00E57C5E">
        <w:trPr>
          <w:trHeight w:val="27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3447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663E35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10,70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6148</w:t>
            </w:r>
            <w:r w:rsidR="00370A38" w:rsidRPr="00F0235A">
              <w:rPr>
                <w:rFonts w:ascii="Arial" w:hAnsi="Arial" w:cs="Arial"/>
                <w:sz w:val="21"/>
                <w:szCs w:val="21"/>
              </w:rPr>
              <w:t xml:space="preserve"> €/kk</w:t>
            </w:r>
          </w:p>
        </w:tc>
      </w:tr>
      <w:tr w:rsidR="00370A38" w:rsidRPr="00F0235A" w:rsidTr="00E57C5E">
        <w:trPr>
          <w:trHeight w:val="27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3813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663E35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10,70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8468CB" w:rsidP="00370A38">
            <w:pPr>
              <w:tabs>
                <w:tab w:val="left" w:pos="1417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6514</w:t>
            </w:r>
            <w:r w:rsidR="00057643" w:rsidRPr="00F0235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70A38" w:rsidRPr="00F0235A">
              <w:rPr>
                <w:rFonts w:ascii="Arial" w:hAnsi="Arial" w:cs="Arial"/>
                <w:sz w:val="21"/>
                <w:szCs w:val="21"/>
              </w:rPr>
              <w:t>€/kk</w:t>
            </w:r>
          </w:p>
        </w:tc>
      </w:tr>
    </w:tbl>
    <w:p w:rsidR="00370A38" w:rsidRPr="00F0235A" w:rsidRDefault="00370A38" w:rsidP="00370A38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417"/>
        <w:rPr>
          <w:rFonts w:ascii="Times New Roman" w:hAnsi="Times New Roman" w:cs="Times New Roman"/>
          <w:sz w:val="21"/>
          <w:szCs w:val="21"/>
        </w:rPr>
      </w:pPr>
    </w:p>
    <w:p w:rsidR="00370A38" w:rsidRPr="00F0235A" w:rsidRDefault="00D36A8A" w:rsidP="00370A38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Jos p</w:t>
      </w:r>
      <w:r w:rsidR="00370A38" w:rsidRPr="00F0235A">
        <w:rPr>
          <w:rFonts w:ascii="Arial" w:hAnsi="Arial" w:cs="Arial"/>
          <w:sz w:val="21"/>
          <w:szCs w:val="21"/>
        </w:rPr>
        <w:t>erheen koko on suurempi kuin kuusi, nostetaan maksun määräämisen pe</w:t>
      </w:r>
      <w:r w:rsidR="008468CB" w:rsidRPr="00F0235A">
        <w:rPr>
          <w:rFonts w:ascii="Arial" w:hAnsi="Arial" w:cs="Arial"/>
          <w:sz w:val="21"/>
          <w:szCs w:val="21"/>
        </w:rPr>
        <w:softHyphen/>
        <w:t>rus</w:t>
      </w:r>
      <w:r w:rsidR="008468CB" w:rsidRPr="00F0235A">
        <w:rPr>
          <w:rFonts w:ascii="Arial" w:hAnsi="Arial" w:cs="Arial"/>
          <w:sz w:val="21"/>
          <w:szCs w:val="21"/>
        </w:rPr>
        <w:softHyphen/>
        <w:t>tee</w:t>
      </w:r>
      <w:r w:rsidR="008468CB" w:rsidRPr="00F0235A">
        <w:rPr>
          <w:rFonts w:ascii="Arial" w:hAnsi="Arial" w:cs="Arial"/>
          <w:sz w:val="21"/>
          <w:szCs w:val="21"/>
        </w:rPr>
        <w:softHyphen/>
        <w:t>na olevaa tulorajaa 142</w:t>
      </w:r>
      <w:r w:rsidR="00370A38" w:rsidRPr="00F0235A">
        <w:rPr>
          <w:rFonts w:ascii="Arial" w:hAnsi="Arial" w:cs="Arial"/>
          <w:sz w:val="21"/>
          <w:szCs w:val="21"/>
        </w:rPr>
        <w:t xml:space="preserve"> eurolla kustakin seuraavasta perheen alaikäisestä lapsesta.</w:t>
      </w:r>
    </w:p>
    <w:p w:rsidR="00370A38" w:rsidRPr="00F0235A" w:rsidRDefault="00370A38" w:rsidP="00370A38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/>
        <w:rPr>
          <w:rFonts w:ascii="Arial" w:hAnsi="Arial" w:cs="Arial"/>
          <w:sz w:val="21"/>
          <w:szCs w:val="21"/>
        </w:rPr>
      </w:pPr>
    </w:p>
    <w:p w:rsidR="00370A38" w:rsidRPr="00F0235A" w:rsidRDefault="00370A38" w:rsidP="00663E35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Kokopäivähoidosta perittävän maksun enimmäismäärä nuorimmasta ko</w:t>
      </w:r>
      <w:r w:rsidRPr="00F0235A">
        <w:rPr>
          <w:rFonts w:ascii="Arial" w:hAnsi="Arial" w:cs="Arial"/>
          <w:sz w:val="21"/>
          <w:szCs w:val="21"/>
        </w:rPr>
        <w:softHyphen/>
        <w:t>ko</w:t>
      </w:r>
      <w:r w:rsidRPr="00F0235A">
        <w:rPr>
          <w:rFonts w:ascii="Arial" w:hAnsi="Arial" w:cs="Arial"/>
          <w:sz w:val="21"/>
          <w:szCs w:val="21"/>
        </w:rPr>
        <w:softHyphen/>
        <w:t>päi</w:t>
      </w:r>
      <w:r w:rsidRPr="00F0235A">
        <w:rPr>
          <w:rFonts w:ascii="Arial" w:hAnsi="Arial" w:cs="Arial"/>
          <w:sz w:val="21"/>
          <w:szCs w:val="21"/>
        </w:rPr>
        <w:softHyphen/>
        <w:t>vä</w:t>
      </w:r>
      <w:r w:rsidRPr="00F0235A">
        <w:rPr>
          <w:rFonts w:ascii="Arial" w:hAnsi="Arial" w:cs="Arial"/>
          <w:sz w:val="21"/>
          <w:szCs w:val="21"/>
        </w:rPr>
        <w:softHyphen/>
        <w:t>hoi</w:t>
      </w:r>
      <w:r w:rsidR="00A356E8" w:rsidRPr="00F0235A">
        <w:rPr>
          <w:rFonts w:ascii="Arial" w:hAnsi="Arial" w:cs="Arial"/>
          <w:sz w:val="21"/>
          <w:szCs w:val="21"/>
        </w:rPr>
        <w:softHyphen/>
        <w:t>dos</w:t>
      </w:r>
      <w:r w:rsidR="00A356E8" w:rsidRPr="00F0235A">
        <w:rPr>
          <w:rFonts w:ascii="Arial" w:hAnsi="Arial" w:cs="Arial"/>
          <w:sz w:val="21"/>
          <w:szCs w:val="21"/>
        </w:rPr>
        <w:softHyphen/>
        <w:t>sa olevasta lapsesta on 289</w:t>
      </w:r>
      <w:r w:rsidRPr="00F0235A">
        <w:rPr>
          <w:rFonts w:ascii="Arial" w:hAnsi="Arial" w:cs="Arial"/>
          <w:sz w:val="21"/>
          <w:szCs w:val="21"/>
        </w:rPr>
        <w:t xml:space="preserve"> euroa kuukaudessa. </w:t>
      </w:r>
      <w:r w:rsidR="003D5990" w:rsidRPr="00F0235A">
        <w:rPr>
          <w:rFonts w:ascii="Arial" w:hAnsi="Arial" w:cs="Arial"/>
          <w:sz w:val="21"/>
          <w:szCs w:val="21"/>
        </w:rPr>
        <w:t>Ikäjärjestyksessä seu</w:t>
      </w:r>
      <w:r w:rsidR="003D5990" w:rsidRPr="00F0235A">
        <w:rPr>
          <w:rFonts w:ascii="Arial" w:hAnsi="Arial" w:cs="Arial"/>
          <w:sz w:val="21"/>
          <w:szCs w:val="21"/>
        </w:rPr>
        <w:softHyphen/>
        <w:t>raa</w:t>
      </w:r>
      <w:r w:rsidR="003D5990" w:rsidRPr="00F0235A">
        <w:rPr>
          <w:rFonts w:ascii="Arial" w:hAnsi="Arial" w:cs="Arial"/>
          <w:sz w:val="21"/>
          <w:szCs w:val="21"/>
        </w:rPr>
        <w:softHyphen/>
        <w:t>vas</w:t>
      </w:r>
      <w:r w:rsidR="003D5990" w:rsidRPr="00F0235A">
        <w:rPr>
          <w:rFonts w:ascii="Arial" w:hAnsi="Arial" w:cs="Arial"/>
          <w:sz w:val="21"/>
          <w:szCs w:val="21"/>
        </w:rPr>
        <w:softHyphen/>
        <w:t>ta lapsesta peritään 5</w:t>
      </w:r>
      <w:r w:rsidR="00500BC1" w:rsidRPr="00F0235A">
        <w:rPr>
          <w:rFonts w:ascii="Arial" w:hAnsi="Arial" w:cs="Arial"/>
          <w:sz w:val="21"/>
          <w:szCs w:val="21"/>
        </w:rPr>
        <w:t>0 % nuorimman</w:t>
      </w:r>
      <w:r w:rsidRPr="00F0235A">
        <w:rPr>
          <w:rFonts w:ascii="Arial" w:hAnsi="Arial" w:cs="Arial"/>
          <w:sz w:val="21"/>
          <w:szCs w:val="21"/>
        </w:rPr>
        <w:t xml:space="preserve"> </w:t>
      </w:r>
      <w:r w:rsidR="003D5990" w:rsidRPr="00F0235A">
        <w:rPr>
          <w:rFonts w:ascii="Arial" w:hAnsi="Arial" w:cs="Arial"/>
          <w:sz w:val="21"/>
          <w:szCs w:val="21"/>
        </w:rPr>
        <w:t>lapsen maksusta eli enintään 145</w:t>
      </w:r>
      <w:r w:rsidRPr="00F0235A">
        <w:rPr>
          <w:rFonts w:ascii="Arial" w:hAnsi="Arial" w:cs="Arial"/>
          <w:sz w:val="21"/>
          <w:szCs w:val="21"/>
        </w:rPr>
        <w:t xml:space="preserve"> euroa kuukaudessa. Kustakin seuraavasta lapsesta mak</w:t>
      </w:r>
      <w:r w:rsidRPr="00F0235A">
        <w:rPr>
          <w:rFonts w:ascii="Arial" w:hAnsi="Arial" w:cs="Arial"/>
          <w:sz w:val="21"/>
          <w:szCs w:val="21"/>
        </w:rPr>
        <w:softHyphen/>
        <w:t>su on 20 % nuorimman lapsen kokopäivämaksusta. Lasta koskevaa 27 euroa pie</w:t>
      </w:r>
      <w:r w:rsidRPr="00F0235A">
        <w:rPr>
          <w:rFonts w:ascii="Arial" w:hAnsi="Arial" w:cs="Arial"/>
          <w:sz w:val="21"/>
          <w:szCs w:val="21"/>
        </w:rPr>
        <w:softHyphen/>
        <w:t>nem</w:t>
      </w:r>
      <w:r w:rsidRPr="00F0235A">
        <w:rPr>
          <w:rFonts w:ascii="Arial" w:hAnsi="Arial" w:cs="Arial"/>
          <w:sz w:val="21"/>
          <w:szCs w:val="21"/>
        </w:rPr>
        <w:softHyphen/>
        <w:t>pää maksua ei peritä.</w:t>
      </w:r>
    </w:p>
    <w:p w:rsidR="00370A38" w:rsidRPr="00F0235A" w:rsidRDefault="00370A38" w:rsidP="00370A38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/>
        <w:rPr>
          <w:rFonts w:ascii="Arial" w:hAnsi="Arial" w:cs="Arial"/>
          <w:sz w:val="21"/>
          <w:szCs w:val="21"/>
        </w:rPr>
      </w:pPr>
    </w:p>
    <w:p w:rsidR="00370A38" w:rsidRPr="00F0235A" w:rsidRDefault="00370A38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Jos vanhemmat hyv</w:t>
      </w:r>
      <w:r w:rsidR="00105477" w:rsidRPr="00F0235A">
        <w:rPr>
          <w:rFonts w:ascii="Arial" w:hAnsi="Arial" w:cs="Arial"/>
          <w:sz w:val="21"/>
          <w:szCs w:val="21"/>
        </w:rPr>
        <w:t>äksyvät, niin korkein varhaiskasvatuksen asiakas</w:t>
      </w:r>
      <w:r w:rsidRPr="00F0235A">
        <w:rPr>
          <w:rFonts w:ascii="Arial" w:hAnsi="Arial" w:cs="Arial"/>
          <w:sz w:val="21"/>
          <w:szCs w:val="21"/>
        </w:rPr>
        <w:t>maksu</w:t>
      </w:r>
      <w:r w:rsidR="003D5990" w:rsidRPr="00F0235A">
        <w:rPr>
          <w:rFonts w:ascii="Arial" w:hAnsi="Arial" w:cs="Arial"/>
          <w:sz w:val="21"/>
          <w:szCs w:val="21"/>
        </w:rPr>
        <w:t xml:space="preserve"> voidaan vahvistaa ilman tu</w:t>
      </w:r>
      <w:r w:rsidR="003D5990" w:rsidRPr="00F0235A">
        <w:rPr>
          <w:rFonts w:ascii="Arial" w:hAnsi="Arial" w:cs="Arial"/>
          <w:sz w:val="21"/>
          <w:szCs w:val="21"/>
        </w:rPr>
        <w:softHyphen/>
        <w:t>lo</w:t>
      </w:r>
      <w:r w:rsidRPr="00F0235A">
        <w:rPr>
          <w:rFonts w:ascii="Arial" w:hAnsi="Arial" w:cs="Arial"/>
          <w:sz w:val="21"/>
          <w:szCs w:val="21"/>
        </w:rPr>
        <w:t>sel</w:t>
      </w:r>
      <w:r w:rsidRPr="00F0235A">
        <w:rPr>
          <w:rFonts w:ascii="Arial" w:hAnsi="Arial" w:cs="Arial"/>
          <w:sz w:val="21"/>
          <w:szCs w:val="21"/>
        </w:rPr>
        <w:softHyphen/>
        <w:t>vi</w:t>
      </w:r>
      <w:r w:rsidRPr="00F0235A">
        <w:rPr>
          <w:rFonts w:ascii="Arial" w:hAnsi="Arial" w:cs="Arial"/>
          <w:sz w:val="21"/>
          <w:szCs w:val="21"/>
        </w:rPr>
        <w:softHyphen/>
        <w:t>tyk</w:t>
      </w:r>
      <w:r w:rsidRPr="00F0235A">
        <w:rPr>
          <w:rFonts w:ascii="Arial" w:hAnsi="Arial" w:cs="Arial"/>
          <w:sz w:val="21"/>
          <w:szCs w:val="21"/>
        </w:rPr>
        <w:softHyphen/>
        <w:t>siä. Korkein maksu vahvistetaan myös, jos tuloselvitykset ovat puutteelliset tai tu</w:t>
      </w:r>
      <w:r w:rsidRPr="00F0235A">
        <w:rPr>
          <w:rFonts w:ascii="Arial" w:hAnsi="Arial" w:cs="Arial"/>
          <w:sz w:val="21"/>
          <w:szCs w:val="21"/>
        </w:rPr>
        <w:softHyphen/>
        <w:t>lo</w:t>
      </w:r>
      <w:r w:rsidRPr="00F0235A">
        <w:rPr>
          <w:rFonts w:ascii="Arial" w:hAnsi="Arial" w:cs="Arial"/>
          <w:sz w:val="21"/>
          <w:szCs w:val="21"/>
        </w:rPr>
        <w:softHyphen/>
        <w:t>tie</w:t>
      </w:r>
      <w:r w:rsidRPr="00F0235A">
        <w:rPr>
          <w:rFonts w:ascii="Arial" w:hAnsi="Arial" w:cs="Arial"/>
          <w:sz w:val="21"/>
          <w:szCs w:val="21"/>
        </w:rPr>
        <w:softHyphen/>
        <w:t>to</w:t>
      </w:r>
      <w:r w:rsidRPr="00F0235A">
        <w:rPr>
          <w:rFonts w:ascii="Arial" w:hAnsi="Arial" w:cs="Arial"/>
          <w:sz w:val="21"/>
          <w:szCs w:val="21"/>
        </w:rPr>
        <w:softHyphen/>
        <w:t>ja ei ole toimitettu kahden kuukauden sisällä hoidon alkamisesta. Jos tulotiedot toi</w:t>
      </w:r>
      <w:r w:rsidRPr="00F0235A">
        <w:rPr>
          <w:rFonts w:ascii="Arial" w:hAnsi="Arial" w:cs="Arial"/>
          <w:sz w:val="21"/>
          <w:szCs w:val="21"/>
        </w:rPr>
        <w:softHyphen/>
        <w:t>mi</w:t>
      </w:r>
      <w:r w:rsidRPr="00F0235A">
        <w:rPr>
          <w:rFonts w:ascii="Arial" w:hAnsi="Arial" w:cs="Arial"/>
          <w:sz w:val="21"/>
          <w:szCs w:val="21"/>
        </w:rPr>
        <w:softHyphen/>
        <w:t>te</w:t>
      </w:r>
      <w:r w:rsidRPr="00F0235A">
        <w:rPr>
          <w:rFonts w:ascii="Arial" w:hAnsi="Arial" w:cs="Arial"/>
          <w:sz w:val="21"/>
          <w:szCs w:val="21"/>
        </w:rPr>
        <w:softHyphen/>
        <w:t>taan korkeimman hoitomaksun vahvistamisen jälkeen, maksua tarkistetaan las</w:t>
      </w:r>
      <w:r w:rsidRPr="00F0235A">
        <w:rPr>
          <w:rFonts w:ascii="Arial" w:hAnsi="Arial" w:cs="Arial"/>
          <w:sz w:val="21"/>
          <w:szCs w:val="21"/>
        </w:rPr>
        <w:softHyphen/>
        <w:t>ku</w:t>
      </w:r>
      <w:r w:rsidRPr="00F0235A">
        <w:rPr>
          <w:rFonts w:ascii="Arial" w:hAnsi="Arial" w:cs="Arial"/>
          <w:sz w:val="21"/>
          <w:szCs w:val="21"/>
        </w:rPr>
        <w:softHyphen/>
        <w:t>tus</w:t>
      </w:r>
      <w:r w:rsidRPr="00F0235A">
        <w:rPr>
          <w:rFonts w:ascii="Arial" w:hAnsi="Arial" w:cs="Arial"/>
          <w:sz w:val="21"/>
          <w:szCs w:val="21"/>
        </w:rPr>
        <w:softHyphen/>
        <w:t>kuu</w:t>
      </w:r>
      <w:r w:rsidRPr="00F0235A">
        <w:rPr>
          <w:rFonts w:ascii="Arial" w:hAnsi="Arial" w:cs="Arial"/>
          <w:sz w:val="21"/>
          <w:szCs w:val="21"/>
        </w:rPr>
        <w:softHyphen/>
        <w:t>kau</w:t>
      </w:r>
      <w:r w:rsidRPr="00F0235A">
        <w:rPr>
          <w:rFonts w:ascii="Arial" w:hAnsi="Arial" w:cs="Arial"/>
          <w:sz w:val="21"/>
          <w:szCs w:val="21"/>
        </w:rPr>
        <w:softHyphen/>
        <w:t>den tai sen kuukauden alusta, jolloin tulotiedot on toimitettu.</w:t>
      </w:r>
    </w:p>
    <w:p w:rsidR="00370A38" w:rsidRPr="00F0235A" w:rsidRDefault="00370A38" w:rsidP="00370A38">
      <w:pPr>
        <w:tabs>
          <w:tab w:val="left" w:pos="1303"/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/>
        <w:rPr>
          <w:rFonts w:ascii="Times New Roman" w:hAnsi="Times New Roman" w:cs="Times New Roman"/>
          <w:sz w:val="21"/>
          <w:szCs w:val="21"/>
        </w:rPr>
      </w:pPr>
    </w:p>
    <w:p w:rsidR="00370A38" w:rsidRPr="00F0235A" w:rsidRDefault="00370A38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Jos päivähoito alkaa tai päättyy kesken kalenterikuukauden, peritään hoitomaksu to</w:t>
      </w:r>
      <w:r w:rsidRPr="00F0235A">
        <w:rPr>
          <w:rFonts w:ascii="Arial" w:hAnsi="Arial" w:cs="Arial"/>
          <w:sz w:val="21"/>
          <w:szCs w:val="21"/>
        </w:rPr>
        <w:softHyphen/>
        <w:t>del</w:t>
      </w:r>
      <w:r w:rsidRPr="00F0235A">
        <w:rPr>
          <w:rFonts w:ascii="Arial" w:hAnsi="Arial" w:cs="Arial"/>
          <w:sz w:val="21"/>
          <w:szCs w:val="21"/>
        </w:rPr>
        <w:softHyphen/>
        <w:t>lis</w:t>
      </w:r>
      <w:r w:rsidRPr="00F0235A">
        <w:rPr>
          <w:rFonts w:ascii="Arial" w:hAnsi="Arial" w:cs="Arial"/>
          <w:sz w:val="21"/>
          <w:szCs w:val="21"/>
        </w:rPr>
        <w:softHyphen/>
        <w:t>ten hoitotuntien mukaan.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/>
        <w:rPr>
          <w:rFonts w:ascii="Arial" w:hAnsi="Arial" w:cs="Arial"/>
          <w:sz w:val="21"/>
          <w:szCs w:val="21"/>
        </w:rPr>
      </w:pPr>
    </w:p>
    <w:p w:rsidR="00370A38" w:rsidRPr="00F0235A" w:rsidRDefault="00105477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Varhaiskasvatuksen asiakas</w:t>
      </w:r>
      <w:r w:rsidR="00370A38" w:rsidRPr="00F0235A">
        <w:rPr>
          <w:rFonts w:ascii="Arial" w:hAnsi="Arial" w:cs="Arial"/>
          <w:sz w:val="21"/>
          <w:szCs w:val="21"/>
        </w:rPr>
        <w:t>maksua tarkistetaan toimintavuoden aikana, jos perheen tilanne on muuttunut tai maksu on osoittautunut virheelliseksi. Olennainen muutos perheen tuloissa on 10 % ja muuttuneiden tietojen ilmoitusvelvollisuus on lapsen huoltajilla. Hoitomaksua voidaan pe</w:t>
      </w:r>
      <w:r w:rsidR="00370A38" w:rsidRPr="00F0235A">
        <w:rPr>
          <w:rFonts w:ascii="Arial" w:hAnsi="Arial" w:cs="Arial"/>
          <w:sz w:val="21"/>
          <w:szCs w:val="21"/>
        </w:rPr>
        <w:softHyphen/>
        <w:t xml:space="preserve">riä takautuvasti vuoden ajalta. 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/>
        <w:rPr>
          <w:rFonts w:ascii="Arial" w:hAnsi="Arial" w:cs="Arial"/>
          <w:sz w:val="21"/>
          <w:szCs w:val="21"/>
        </w:rPr>
      </w:pPr>
    </w:p>
    <w:p w:rsidR="00370A38" w:rsidRPr="00F0235A" w:rsidRDefault="00105477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Varhaiskasvatuksen asiakas</w:t>
      </w:r>
      <w:r w:rsidR="00370A38" w:rsidRPr="00F0235A">
        <w:rPr>
          <w:rFonts w:ascii="Arial" w:hAnsi="Arial" w:cs="Arial"/>
          <w:sz w:val="21"/>
          <w:szCs w:val="21"/>
        </w:rPr>
        <w:t>maksu peritään 11 kuukaudelta, jos lapsen päivähoito on kestänyt toi</w:t>
      </w:r>
      <w:r w:rsidR="00370A38" w:rsidRPr="00F0235A">
        <w:rPr>
          <w:rFonts w:ascii="Arial" w:hAnsi="Arial" w:cs="Arial"/>
          <w:sz w:val="21"/>
          <w:szCs w:val="21"/>
        </w:rPr>
        <w:softHyphen/>
        <w:t>min</w:t>
      </w:r>
      <w:r w:rsidR="00370A38" w:rsidRPr="00F0235A">
        <w:rPr>
          <w:rFonts w:ascii="Arial" w:hAnsi="Arial" w:cs="Arial"/>
          <w:sz w:val="21"/>
          <w:szCs w:val="21"/>
        </w:rPr>
        <w:softHyphen/>
        <w:t>ta</w:t>
      </w:r>
      <w:r w:rsidR="00370A38" w:rsidRPr="00F0235A">
        <w:rPr>
          <w:rFonts w:ascii="Arial" w:hAnsi="Arial" w:cs="Arial"/>
          <w:sz w:val="21"/>
          <w:szCs w:val="21"/>
        </w:rPr>
        <w:softHyphen/>
        <w:t>kau</w:t>
      </w:r>
      <w:r w:rsidR="00370A38" w:rsidRPr="00F0235A">
        <w:rPr>
          <w:rFonts w:ascii="Arial" w:hAnsi="Arial" w:cs="Arial"/>
          <w:sz w:val="21"/>
          <w:szCs w:val="21"/>
        </w:rPr>
        <w:softHyphen/>
        <w:t>den 1.8.- 31.7. Jos lapsi on poissa päivähoidosta yli kymmenen päivää kuukaudesta sai</w:t>
      </w:r>
      <w:r w:rsidR="00370A38" w:rsidRPr="00F0235A">
        <w:rPr>
          <w:rFonts w:ascii="Arial" w:hAnsi="Arial" w:cs="Arial"/>
          <w:sz w:val="21"/>
          <w:szCs w:val="21"/>
        </w:rPr>
        <w:softHyphen/>
        <w:t>rau</w:t>
      </w:r>
      <w:r w:rsidR="00370A38" w:rsidRPr="00F0235A">
        <w:rPr>
          <w:rFonts w:ascii="Arial" w:hAnsi="Arial" w:cs="Arial"/>
          <w:sz w:val="21"/>
          <w:szCs w:val="21"/>
        </w:rPr>
        <w:softHyphen/>
        <w:t>des</w:t>
      </w:r>
      <w:r w:rsidR="00370A38" w:rsidRPr="00F0235A">
        <w:rPr>
          <w:rFonts w:ascii="Arial" w:hAnsi="Arial" w:cs="Arial"/>
          <w:sz w:val="21"/>
          <w:szCs w:val="21"/>
        </w:rPr>
        <w:softHyphen/>
        <w:t xml:space="preserve">ta </w:t>
      </w:r>
      <w:r w:rsidR="00370A38" w:rsidRPr="00F0235A">
        <w:rPr>
          <w:rFonts w:ascii="Arial" w:hAnsi="Arial" w:cs="Arial"/>
          <w:sz w:val="21"/>
          <w:szCs w:val="21"/>
        </w:rPr>
        <w:lastRenderedPageBreak/>
        <w:t>johtuen, maksua peritään puolet kuukausimaksusta. Jos lapsi on sairauden vuok</w:t>
      </w:r>
      <w:r w:rsidR="00370A38" w:rsidRPr="00F0235A">
        <w:rPr>
          <w:rFonts w:ascii="Arial" w:hAnsi="Arial" w:cs="Arial"/>
          <w:sz w:val="21"/>
          <w:szCs w:val="21"/>
        </w:rPr>
        <w:softHyphen/>
        <w:t>si poissa koko kalenterikuukauden, maksua ei peritä. Jos lapsi on poissa päi</w:t>
      </w:r>
      <w:r w:rsidR="00370A38" w:rsidRPr="00F0235A">
        <w:rPr>
          <w:rFonts w:ascii="Arial" w:hAnsi="Arial" w:cs="Arial"/>
          <w:sz w:val="21"/>
          <w:szCs w:val="21"/>
        </w:rPr>
        <w:softHyphen/>
        <w:t>vä</w:t>
      </w:r>
      <w:r w:rsidR="00370A38" w:rsidRPr="00F0235A">
        <w:rPr>
          <w:rFonts w:ascii="Arial" w:hAnsi="Arial" w:cs="Arial"/>
          <w:sz w:val="21"/>
          <w:szCs w:val="21"/>
        </w:rPr>
        <w:softHyphen/>
        <w:t>hoi</w:t>
      </w:r>
      <w:r w:rsidR="00370A38" w:rsidRPr="00F0235A">
        <w:rPr>
          <w:rFonts w:ascii="Arial" w:hAnsi="Arial" w:cs="Arial"/>
          <w:sz w:val="21"/>
          <w:szCs w:val="21"/>
        </w:rPr>
        <w:softHyphen/>
        <w:t>dos</w:t>
      </w:r>
      <w:r w:rsidR="00370A38" w:rsidRPr="00F0235A">
        <w:rPr>
          <w:rFonts w:ascii="Arial" w:hAnsi="Arial" w:cs="Arial"/>
          <w:sz w:val="21"/>
          <w:szCs w:val="21"/>
        </w:rPr>
        <w:softHyphen/>
        <w:t>ta muusta syystä kuin sairaudesta johtuen koko kalenterikuukauden, peritään puolet kuu</w:t>
      </w:r>
      <w:r w:rsidR="00370A38" w:rsidRPr="00F0235A">
        <w:rPr>
          <w:rFonts w:ascii="Arial" w:hAnsi="Arial" w:cs="Arial"/>
          <w:sz w:val="21"/>
          <w:szCs w:val="21"/>
        </w:rPr>
        <w:softHyphen/>
        <w:t>kau</w:t>
      </w:r>
      <w:r w:rsidR="00370A38" w:rsidRPr="00F0235A">
        <w:rPr>
          <w:rFonts w:ascii="Arial" w:hAnsi="Arial" w:cs="Arial"/>
          <w:sz w:val="21"/>
          <w:szCs w:val="21"/>
        </w:rPr>
        <w:softHyphen/>
        <w:t>si</w:t>
      </w:r>
      <w:r w:rsidR="00370A38" w:rsidRPr="00F0235A">
        <w:rPr>
          <w:rFonts w:ascii="Arial" w:hAnsi="Arial" w:cs="Arial"/>
          <w:sz w:val="21"/>
          <w:szCs w:val="21"/>
        </w:rPr>
        <w:softHyphen/>
        <w:t>mak</w:t>
      </w:r>
      <w:r w:rsidR="00370A38" w:rsidRPr="00F0235A">
        <w:rPr>
          <w:rFonts w:ascii="Arial" w:hAnsi="Arial" w:cs="Arial"/>
          <w:sz w:val="21"/>
          <w:szCs w:val="21"/>
        </w:rPr>
        <w:softHyphen/>
        <w:t>sus</w:t>
      </w:r>
      <w:r w:rsidR="00370A38" w:rsidRPr="00F0235A">
        <w:rPr>
          <w:rFonts w:ascii="Arial" w:hAnsi="Arial" w:cs="Arial"/>
          <w:sz w:val="21"/>
          <w:szCs w:val="21"/>
        </w:rPr>
        <w:softHyphen/>
        <w:t>ta.</w:t>
      </w:r>
    </w:p>
    <w:p w:rsidR="00370A38" w:rsidRPr="00F0235A" w:rsidRDefault="00DB50BF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 xml:space="preserve">Kesäajan maksuhyvitys: </w:t>
      </w:r>
      <w:r w:rsidR="00500BC1" w:rsidRPr="00F0235A">
        <w:rPr>
          <w:rFonts w:ascii="Arial" w:hAnsi="Arial" w:cs="Arial"/>
          <w:sz w:val="21"/>
          <w:szCs w:val="21"/>
        </w:rPr>
        <w:t xml:space="preserve">vanhemmille lähetetään </w:t>
      </w:r>
      <w:r w:rsidR="00370A38" w:rsidRPr="00F0235A">
        <w:rPr>
          <w:rFonts w:ascii="Arial" w:hAnsi="Arial" w:cs="Arial"/>
          <w:sz w:val="21"/>
          <w:szCs w:val="21"/>
        </w:rPr>
        <w:t>hoitopaikkojen kautta kirjallinen kysely maa</w:t>
      </w:r>
      <w:r w:rsidR="00370A38" w:rsidRPr="00F0235A">
        <w:rPr>
          <w:rFonts w:ascii="Arial" w:hAnsi="Arial" w:cs="Arial"/>
          <w:sz w:val="21"/>
          <w:szCs w:val="21"/>
        </w:rPr>
        <w:softHyphen/>
        <w:t>lis-huh</w:t>
      </w:r>
      <w:r w:rsidR="00370A38" w:rsidRPr="00F0235A">
        <w:rPr>
          <w:rFonts w:ascii="Arial" w:hAnsi="Arial" w:cs="Arial"/>
          <w:sz w:val="21"/>
          <w:szCs w:val="21"/>
        </w:rPr>
        <w:softHyphen/>
        <w:t>ti</w:t>
      </w:r>
      <w:r w:rsidR="00370A38" w:rsidRPr="00F0235A">
        <w:rPr>
          <w:rFonts w:ascii="Arial" w:hAnsi="Arial" w:cs="Arial"/>
          <w:sz w:val="21"/>
          <w:szCs w:val="21"/>
        </w:rPr>
        <w:softHyphen/>
        <w:t>kuus</w:t>
      </w:r>
      <w:r w:rsidR="00370A38" w:rsidRPr="00F0235A">
        <w:rPr>
          <w:rFonts w:ascii="Arial" w:hAnsi="Arial" w:cs="Arial"/>
          <w:sz w:val="21"/>
          <w:szCs w:val="21"/>
        </w:rPr>
        <w:softHyphen/>
        <w:t>sa lapsen hoidon tarpeesta. Perheeltä ei peritä maksua niiltä kuukausilta, jol</w:t>
      </w:r>
      <w:r w:rsidR="00370A38" w:rsidRPr="00F0235A">
        <w:rPr>
          <w:rFonts w:ascii="Arial" w:hAnsi="Arial" w:cs="Arial"/>
          <w:sz w:val="21"/>
          <w:szCs w:val="21"/>
        </w:rPr>
        <w:softHyphen/>
        <w:t>loin lapsi on yhtäjaksoisesti poissa päivähoidosta kaksi tai kolme kalenterikuukautta ke</w:t>
      </w:r>
      <w:r w:rsidR="00370A38" w:rsidRPr="00F0235A">
        <w:rPr>
          <w:rFonts w:ascii="Arial" w:hAnsi="Arial" w:cs="Arial"/>
          <w:sz w:val="21"/>
          <w:szCs w:val="21"/>
        </w:rPr>
        <w:softHyphen/>
        <w:t>sä-elo</w:t>
      </w:r>
      <w:r w:rsidR="00370A38" w:rsidRPr="00F0235A">
        <w:rPr>
          <w:rFonts w:ascii="Arial" w:hAnsi="Arial" w:cs="Arial"/>
          <w:sz w:val="21"/>
          <w:szCs w:val="21"/>
        </w:rPr>
        <w:softHyphen/>
        <w:t>kuun välisenä aikana.</w:t>
      </w:r>
    </w:p>
    <w:p w:rsidR="00DB50BF" w:rsidRPr="00F0235A" w:rsidRDefault="00DB50BF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 xml:space="preserve">Perhepäivähoidon maksuhyvitys: </w:t>
      </w:r>
      <w:r w:rsidR="00370A38" w:rsidRPr="00F0235A">
        <w:rPr>
          <w:rFonts w:ascii="Arial" w:hAnsi="Arial" w:cs="Arial"/>
          <w:sz w:val="21"/>
          <w:szCs w:val="21"/>
        </w:rPr>
        <w:t xml:space="preserve">Perhepäivähoitajan </w:t>
      </w:r>
      <w:r w:rsidRPr="00F0235A">
        <w:rPr>
          <w:rFonts w:ascii="Arial" w:hAnsi="Arial" w:cs="Arial"/>
          <w:sz w:val="21"/>
          <w:szCs w:val="21"/>
        </w:rPr>
        <w:t xml:space="preserve">poissa </w:t>
      </w:r>
      <w:r w:rsidR="00370A38" w:rsidRPr="00F0235A">
        <w:rPr>
          <w:rFonts w:ascii="Arial" w:hAnsi="Arial" w:cs="Arial"/>
          <w:sz w:val="21"/>
          <w:szCs w:val="21"/>
        </w:rPr>
        <w:t>ollessa</w:t>
      </w:r>
      <w:r w:rsidRPr="00F0235A">
        <w:rPr>
          <w:rFonts w:ascii="Arial" w:hAnsi="Arial" w:cs="Arial"/>
          <w:sz w:val="21"/>
          <w:szCs w:val="21"/>
        </w:rPr>
        <w:t xml:space="preserve"> hyvitetään ennalta varatut varhaiskasvatustunnit, jos perhe järjestää lapsensa hoidon itse.</w:t>
      </w:r>
    </w:p>
    <w:p w:rsidR="00DB50BF" w:rsidRPr="00F0235A" w:rsidRDefault="00DB50BF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B50BF" w:rsidRPr="00F0235A" w:rsidRDefault="00DB50BF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 xml:space="preserve">Muu maksuhyvitys: muuta maksuhyvitysmahdollisuutta voidaan tarjota huoltajille henkilöstön koulutuspäivinä, juhlapyhien tai lomajaksojen aikana varhaiskasvatuksen päällikön päätöksellä. 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ind w:left="1303"/>
        <w:rPr>
          <w:rFonts w:ascii="Arial" w:hAnsi="Arial" w:cs="Arial"/>
          <w:sz w:val="21"/>
          <w:szCs w:val="21"/>
        </w:rPr>
      </w:pPr>
    </w:p>
    <w:p w:rsidR="00370A38" w:rsidRPr="00F0235A" w:rsidRDefault="00370A38" w:rsidP="003D59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Varhaiskasvatu</w:t>
      </w:r>
      <w:r w:rsidR="00105477" w:rsidRPr="00F0235A">
        <w:rPr>
          <w:rFonts w:ascii="Arial" w:hAnsi="Arial" w:cs="Arial"/>
          <w:sz w:val="21"/>
          <w:szCs w:val="21"/>
        </w:rPr>
        <w:t>ksessa olevien lasten asiakas</w:t>
      </w:r>
      <w:r w:rsidRPr="00F0235A">
        <w:rPr>
          <w:rFonts w:ascii="Arial" w:hAnsi="Arial" w:cs="Arial"/>
          <w:sz w:val="21"/>
          <w:szCs w:val="21"/>
        </w:rPr>
        <w:t>maksut on porrastettu: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tblpX="709" w:tblpY="1"/>
        <w:tblOverlap w:val="never"/>
        <w:tblW w:w="8789" w:type="dxa"/>
        <w:tblLayout w:type="fixed"/>
        <w:tblLook w:val="0000" w:firstRow="0" w:lastRow="0" w:firstColumn="0" w:lastColumn="0" w:noHBand="0" w:noVBand="0"/>
      </w:tblPr>
      <w:tblGrid>
        <w:gridCol w:w="3953"/>
        <w:gridCol w:w="4836"/>
      </w:tblGrid>
      <w:tr w:rsidR="00F154B0" w:rsidRPr="00F0235A" w:rsidTr="00F154B0">
        <w:trPr>
          <w:trHeight w:val="22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Säännöllinen hoidon tarve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ind w:right="-30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Asiakasmaksu kokopäivähoidon maksusta</w:t>
            </w:r>
          </w:p>
        </w:tc>
      </w:tr>
      <w:tr w:rsidR="00F154B0" w:rsidRPr="00F0235A" w:rsidTr="00F154B0">
        <w:trPr>
          <w:trHeight w:val="22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165 - 210 h/kk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100%</w:t>
            </w:r>
          </w:p>
        </w:tc>
      </w:tr>
      <w:tr w:rsidR="00F154B0" w:rsidRPr="00F0235A" w:rsidTr="00F154B0">
        <w:trPr>
          <w:trHeight w:val="241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126 - 164 h/kk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90%</w:t>
            </w:r>
          </w:p>
        </w:tc>
      </w:tr>
      <w:tr w:rsidR="00F154B0" w:rsidRPr="00F0235A" w:rsidTr="00F154B0">
        <w:trPr>
          <w:trHeight w:val="22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85 - 125 h/kk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80%</w:t>
            </w:r>
          </w:p>
        </w:tc>
      </w:tr>
      <w:tr w:rsidR="00F154B0" w:rsidRPr="00F0235A" w:rsidTr="00F154B0">
        <w:trPr>
          <w:trHeight w:val="241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69 - 84 h/kk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60%</w:t>
            </w:r>
          </w:p>
        </w:tc>
      </w:tr>
      <w:tr w:rsidR="00F154B0" w:rsidRPr="00F0235A" w:rsidTr="00F154B0">
        <w:trPr>
          <w:trHeight w:val="241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0 - 68 h/kk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154B0" w:rsidRPr="00F0235A" w:rsidRDefault="00F154B0" w:rsidP="00F154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40%</w:t>
            </w:r>
          </w:p>
        </w:tc>
      </w:tr>
    </w:tbl>
    <w:p w:rsidR="00370A38" w:rsidRPr="00F0235A" w:rsidRDefault="00370A38" w:rsidP="00F154B0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54B0" w:rsidRPr="00F0235A" w:rsidRDefault="00F154B0" w:rsidP="00F154B0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54B0" w:rsidRPr="00F0235A" w:rsidRDefault="00F154B0" w:rsidP="00F154B0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54B0" w:rsidRPr="00F0235A" w:rsidRDefault="00F154B0" w:rsidP="00F154B0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54B0" w:rsidRPr="00F0235A" w:rsidRDefault="00F154B0" w:rsidP="00F154B0">
      <w:pPr>
        <w:tabs>
          <w:tab w:val="left" w:pos="1417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54B0" w:rsidRPr="00F0235A" w:rsidRDefault="00F154B0" w:rsidP="003D5990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154B0" w:rsidRPr="00F0235A" w:rsidRDefault="00F154B0" w:rsidP="003D5990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93577" w:rsidRPr="00F0235A" w:rsidRDefault="00F93577" w:rsidP="003D5990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F0235A">
        <w:rPr>
          <w:rFonts w:ascii="Arial" w:hAnsi="Arial" w:cs="Arial"/>
          <w:b/>
          <w:sz w:val="21"/>
          <w:szCs w:val="21"/>
        </w:rPr>
        <w:t>Esiopetus</w:t>
      </w:r>
    </w:p>
    <w:p w:rsidR="00370A38" w:rsidRPr="00F0235A" w:rsidRDefault="00370A38" w:rsidP="003D5990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Perusopetuslain mukainen esiop</w:t>
      </w:r>
      <w:r w:rsidR="003D5990" w:rsidRPr="00F0235A">
        <w:rPr>
          <w:rFonts w:ascii="Arial" w:hAnsi="Arial" w:cs="Arial"/>
          <w:sz w:val="21"/>
          <w:szCs w:val="21"/>
        </w:rPr>
        <w:t>etus on maksutonta. Esiopetukseen osallistuvalla</w:t>
      </w:r>
      <w:r w:rsidRPr="00F0235A">
        <w:rPr>
          <w:rFonts w:ascii="Arial" w:hAnsi="Arial" w:cs="Arial"/>
          <w:sz w:val="21"/>
          <w:szCs w:val="21"/>
        </w:rPr>
        <w:t xml:space="preserve"> lapsella on van</w:t>
      </w:r>
      <w:r w:rsidRPr="00F0235A">
        <w:rPr>
          <w:rFonts w:ascii="Arial" w:hAnsi="Arial" w:cs="Arial"/>
          <w:sz w:val="21"/>
          <w:szCs w:val="21"/>
        </w:rPr>
        <w:softHyphen/>
        <w:t>hem</w:t>
      </w:r>
      <w:r w:rsidRPr="00F0235A">
        <w:rPr>
          <w:rFonts w:ascii="Arial" w:hAnsi="Arial" w:cs="Arial"/>
          <w:sz w:val="21"/>
          <w:szCs w:val="21"/>
        </w:rPr>
        <w:softHyphen/>
        <w:t>pien opiskelun tai työn vuoksi oikeus varhaiskasvatukseen tai vaihtoehtoisesti esi</w:t>
      </w:r>
      <w:r w:rsidRPr="00F0235A">
        <w:rPr>
          <w:rFonts w:ascii="Arial" w:hAnsi="Arial" w:cs="Arial"/>
          <w:sz w:val="21"/>
          <w:szCs w:val="21"/>
        </w:rPr>
        <w:softHyphen/>
        <w:t>ope</w:t>
      </w:r>
      <w:r w:rsidRPr="00F0235A">
        <w:rPr>
          <w:rFonts w:ascii="Arial" w:hAnsi="Arial" w:cs="Arial"/>
          <w:sz w:val="21"/>
          <w:szCs w:val="21"/>
        </w:rPr>
        <w:softHyphen/>
        <w:t>tuk</w:t>
      </w:r>
      <w:r w:rsidRPr="00F0235A">
        <w:rPr>
          <w:rFonts w:ascii="Arial" w:hAnsi="Arial" w:cs="Arial"/>
          <w:sz w:val="21"/>
          <w:szCs w:val="21"/>
        </w:rPr>
        <w:softHyphen/>
        <w:t>sen leikkitoimintaan. Esiopetuksen kuljetusoikeuden piirissä ol</w:t>
      </w:r>
      <w:r w:rsidR="00AB303E" w:rsidRPr="00F0235A">
        <w:rPr>
          <w:rFonts w:ascii="Arial" w:hAnsi="Arial" w:cs="Arial"/>
          <w:sz w:val="21"/>
          <w:szCs w:val="21"/>
        </w:rPr>
        <w:t>evasta lapsesta ei peritä varhaiskasvatuksen</w:t>
      </w:r>
      <w:r w:rsidRPr="00F0235A">
        <w:rPr>
          <w:rFonts w:ascii="Arial" w:hAnsi="Arial" w:cs="Arial"/>
          <w:sz w:val="21"/>
          <w:szCs w:val="21"/>
        </w:rPr>
        <w:t>- tai leikkitoiminnanmaksua kuljetuksen odotusajalta. Esiopetuksessa olevien las</w:t>
      </w:r>
      <w:r w:rsidRPr="00F0235A">
        <w:rPr>
          <w:rFonts w:ascii="Arial" w:hAnsi="Arial" w:cs="Arial"/>
          <w:sz w:val="21"/>
          <w:szCs w:val="21"/>
        </w:rPr>
        <w:softHyphen/>
        <w:t>ten varhaisk</w:t>
      </w:r>
      <w:r w:rsidR="00AB303E" w:rsidRPr="00F0235A">
        <w:rPr>
          <w:rFonts w:ascii="Arial" w:hAnsi="Arial" w:cs="Arial"/>
          <w:sz w:val="21"/>
          <w:szCs w:val="21"/>
        </w:rPr>
        <w:t>asvatuksesta peritään varhaiskasvatuksen asiakas</w:t>
      </w:r>
      <w:r w:rsidRPr="00F0235A">
        <w:rPr>
          <w:rFonts w:ascii="Arial" w:hAnsi="Arial" w:cs="Arial"/>
          <w:sz w:val="21"/>
          <w:szCs w:val="21"/>
        </w:rPr>
        <w:t>maksu.</w:t>
      </w:r>
      <w:r w:rsidR="0053708F" w:rsidRPr="00F0235A">
        <w:rPr>
          <w:rFonts w:ascii="Arial" w:hAnsi="Arial" w:cs="Arial"/>
          <w:sz w:val="21"/>
          <w:szCs w:val="21"/>
        </w:rPr>
        <w:t xml:space="preserve"> Esiopetuksen leikkitoiminnassa olevien lasten toiminnan maksu on porrastettu suhteessa varhaiskasvatuksen kokopäivähoidon </w:t>
      </w:r>
      <w:r w:rsidR="00AB303E" w:rsidRPr="00F0235A">
        <w:rPr>
          <w:rFonts w:ascii="Arial" w:hAnsi="Arial" w:cs="Arial"/>
          <w:sz w:val="21"/>
          <w:szCs w:val="21"/>
        </w:rPr>
        <w:t>asiakas</w:t>
      </w:r>
      <w:r w:rsidR="0053708F" w:rsidRPr="00F0235A">
        <w:rPr>
          <w:rFonts w:ascii="Arial" w:hAnsi="Arial" w:cs="Arial"/>
          <w:sz w:val="21"/>
          <w:szCs w:val="21"/>
        </w:rPr>
        <w:t>maksuun.</w:t>
      </w:r>
    </w:p>
    <w:p w:rsidR="001E50AE" w:rsidRPr="00F0235A" w:rsidRDefault="001E50AE" w:rsidP="003D5990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E50AE" w:rsidRPr="00F0235A" w:rsidRDefault="001E50AE" w:rsidP="003D5990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Esiopetuksen leikkitoiminnasta perittävät maksut</w:t>
      </w:r>
      <w:r w:rsidR="00F93577" w:rsidRPr="00F0235A">
        <w:rPr>
          <w:rFonts w:ascii="Arial" w:hAnsi="Arial" w:cs="Arial"/>
          <w:sz w:val="21"/>
          <w:szCs w:val="21"/>
        </w:rPr>
        <w:t>:</w:t>
      </w:r>
    </w:p>
    <w:p w:rsidR="00370A38" w:rsidRPr="00F0235A" w:rsidRDefault="00370A38" w:rsidP="00370A38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85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76"/>
        <w:gridCol w:w="3990"/>
      </w:tblGrid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Tuntia/kk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0235A">
              <w:rPr>
                <w:rFonts w:ascii="Arial" w:hAnsi="Arial" w:cs="Arial"/>
                <w:b/>
                <w:bCs/>
                <w:sz w:val="21"/>
                <w:szCs w:val="21"/>
              </w:rPr>
              <w:t>Kokopäivähoidon maksusta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141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210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100 %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111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140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90 %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91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110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75 %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76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90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60 %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61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75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50 %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46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60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40 %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31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45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30 %</w:t>
            </w:r>
          </w:p>
        </w:tc>
      </w:tr>
      <w:tr w:rsidR="00370A38" w:rsidRPr="00F0235A" w:rsidTr="001E50AE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 xml:space="preserve">0 </w:t>
            </w:r>
            <w:r w:rsidR="00500BC1" w:rsidRPr="00F0235A">
              <w:rPr>
                <w:rFonts w:ascii="Arial" w:hAnsi="Arial" w:cs="Arial"/>
                <w:sz w:val="21"/>
                <w:szCs w:val="21"/>
              </w:rPr>
              <w:t>–</w:t>
            </w:r>
            <w:r w:rsidRPr="00F0235A">
              <w:rPr>
                <w:rFonts w:ascii="Arial" w:hAnsi="Arial" w:cs="Arial"/>
                <w:sz w:val="21"/>
                <w:szCs w:val="21"/>
              </w:rPr>
              <w:t xml:space="preserve"> 30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70A38" w:rsidRPr="00F0235A" w:rsidRDefault="00370A38" w:rsidP="00370A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235A">
              <w:rPr>
                <w:rFonts w:ascii="Arial" w:hAnsi="Arial" w:cs="Arial"/>
                <w:sz w:val="21"/>
                <w:szCs w:val="21"/>
              </w:rPr>
              <w:t>20 %</w:t>
            </w:r>
          </w:p>
        </w:tc>
      </w:tr>
    </w:tbl>
    <w:p w:rsidR="00370A38" w:rsidRPr="00F0235A" w:rsidRDefault="00370A38" w:rsidP="00370A38">
      <w:pPr>
        <w:tabs>
          <w:tab w:val="left" w:pos="1276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1"/>
          <w:szCs w:val="21"/>
        </w:rPr>
      </w:pPr>
    </w:p>
    <w:p w:rsidR="00370A38" w:rsidRPr="00F0235A" w:rsidRDefault="00370A38" w:rsidP="003B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Tilapäishoidon päivämaksu on kokopäivähoidossa 25 euroa ja osapäivähoidossa 15 eu</w:t>
      </w:r>
      <w:r w:rsidRPr="00F0235A">
        <w:rPr>
          <w:rFonts w:ascii="Arial" w:hAnsi="Arial" w:cs="Arial"/>
          <w:sz w:val="21"/>
          <w:szCs w:val="21"/>
        </w:rPr>
        <w:softHyphen/>
        <w:t>roa enintään viiden tunnin h</w:t>
      </w:r>
      <w:r w:rsidR="003B1921" w:rsidRPr="00F0235A">
        <w:rPr>
          <w:rFonts w:ascii="Arial" w:hAnsi="Arial" w:cs="Arial"/>
          <w:sz w:val="21"/>
          <w:szCs w:val="21"/>
        </w:rPr>
        <w:t xml:space="preserve">oidosta. Tilapäishoitoa </w:t>
      </w:r>
      <w:r w:rsidRPr="00F0235A">
        <w:rPr>
          <w:rFonts w:ascii="Arial" w:hAnsi="Arial" w:cs="Arial"/>
          <w:sz w:val="21"/>
          <w:szCs w:val="21"/>
        </w:rPr>
        <w:t>tarjotaan, jos hoitopaikoissa on tilaa.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sz w:val="21"/>
          <w:szCs w:val="21"/>
        </w:rPr>
      </w:pPr>
    </w:p>
    <w:p w:rsidR="00370A38" w:rsidRPr="00F0235A" w:rsidRDefault="00370A38" w:rsidP="003B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color w:val="000000"/>
          <w:sz w:val="21"/>
          <w:szCs w:val="21"/>
        </w:rPr>
        <w:t>Jos lapsen varattu tuntimäärä ylittyy, peritään siltä kuukaudelta maksutaulukon mu</w:t>
      </w:r>
      <w:r w:rsidRPr="00F0235A">
        <w:rPr>
          <w:rFonts w:ascii="Arial" w:hAnsi="Arial" w:cs="Arial"/>
          <w:color w:val="000000"/>
          <w:sz w:val="21"/>
          <w:szCs w:val="21"/>
        </w:rPr>
        <w:softHyphen/>
        <w:t>kai</w:t>
      </w:r>
      <w:r w:rsidRPr="00F0235A">
        <w:rPr>
          <w:rFonts w:ascii="Arial" w:hAnsi="Arial" w:cs="Arial"/>
          <w:color w:val="000000"/>
          <w:sz w:val="21"/>
          <w:szCs w:val="21"/>
        </w:rPr>
        <w:softHyphen/>
        <w:t xml:space="preserve">nen seuraava korkeampi maksu. </w:t>
      </w:r>
      <w:r w:rsidRPr="00F0235A">
        <w:rPr>
          <w:rFonts w:ascii="Arial" w:hAnsi="Arial" w:cs="Arial"/>
          <w:sz w:val="21"/>
          <w:szCs w:val="21"/>
        </w:rPr>
        <w:t>Jos lapsi on poissa ennalta sovitun hoitopäivän sai</w:t>
      </w:r>
      <w:r w:rsidRPr="00F0235A">
        <w:rPr>
          <w:rFonts w:ascii="Arial" w:hAnsi="Arial" w:cs="Arial"/>
          <w:sz w:val="21"/>
          <w:szCs w:val="21"/>
        </w:rPr>
        <w:softHyphen/>
        <w:t>rau</w:t>
      </w:r>
      <w:r w:rsidRPr="00F0235A">
        <w:rPr>
          <w:rFonts w:ascii="Arial" w:hAnsi="Arial" w:cs="Arial"/>
          <w:sz w:val="21"/>
          <w:szCs w:val="21"/>
        </w:rPr>
        <w:softHyphen/>
        <w:t>den tai muun syyn vuoksi, hoitotunteja ei voi käyttää myöhemmin eikä käyttämättömiä hoi</w:t>
      </w:r>
      <w:r w:rsidRPr="00F0235A">
        <w:rPr>
          <w:rFonts w:ascii="Arial" w:hAnsi="Arial" w:cs="Arial"/>
          <w:sz w:val="21"/>
          <w:szCs w:val="21"/>
        </w:rPr>
        <w:softHyphen/>
        <w:t>to</w:t>
      </w:r>
      <w:r w:rsidRPr="00F0235A">
        <w:rPr>
          <w:rFonts w:ascii="Arial" w:hAnsi="Arial" w:cs="Arial"/>
          <w:sz w:val="21"/>
          <w:szCs w:val="21"/>
        </w:rPr>
        <w:softHyphen/>
        <w:t>tun</w:t>
      </w:r>
      <w:r w:rsidRPr="00F0235A">
        <w:rPr>
          <w:rFonts w:ascii="Arial" w:hAnsi="Arial" w:cs="Arial"/>
          <w:sz w:val="21"/>
          <w:szCs w:val="21"/>
        </w:rPr>
        <w:softHyphen/>
        <w:t>te</w:t>
      </w:r>
      <w:r w:rsidRPr="00F0235A">
        <w:rPr>
          <w:rFonts w:ascii="Arial" w:hAnsi="Arial" w:cs="Arial"/>
          <w:sz w:val="21"/>
          <w:szCs w:val="21"/>
        </w:rPr>
        <w:softHyphen/>
        <w:t xml:space="preserve">ja voi kerätä myöhempään ajankohtaan. 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sz w:val="21"/>
          <w:szCs w:val="21"/>
        </w:rPr>
      </w:pPr>
    </w:p>
    <w:p w:rsidR="00370A38" w:rsidRPr="00F0235A" w:rsidRDefault="00370A38" w:rsidP="003B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Varhaiskasvatuspäätös on voimassa toistaiseks</w:t>
      </w:r>
      <w:r w:rsidR="003B1921" w:rsidRPr="00F0235A">
        <w:rPr>
          <w:rFonts w:ascii="Arial" w:hAnsi="Arial" w:cs="Arial"/>
          <w:sz w:val="21"/>
          <w:szCs w:val="21"/>
        </w:rPr>
        <w:t>i. Hoitopaikka on irtisanottava</w:t>
      </w:r>
      <w:r w:rsidRPr="00F0235A">
        <w:rPr>
          <w:rFonts w:ascii="Arial" w:hAnsi="Arial" w:cs="Arial"/>
          <w:sz w:val="21"/>
          <w:szCs w:val="21"/>
        </w:rPr>
        <w:t xml:space="preserve"> kir</w:t>
      </w:r>
      <w:r w:rsidRPr="00F0235A">
        <w:rPr>
          <w:rFonts w:ascii="Arial" w:hAnsi="Arial" w:cs="Arial"/>
          <w:sz w:val="21"/>
          <w:szCs w:val="21"/>
        </w:rPr>
        <w:softHyphen/>
        <w:t>jal</w:t>
      </w:r>
      <w:r w:rsidRPr="00F0235A">
        <w:rPr>
          <w:rFonts w:ascii="Arial" w:hAnsi="Arial" w:cs="Arial"/>
          <w:sz w:val="21"/>
          <w:szCs w:val="21"/>
        </w:rPr>
        <w:softHyphen/>
        <w:t>li</w:t>
      </w:r>
      <w:r w:rsidRPr="00F0235A">
        <w:rPr>
          <w:rFonts w:ascii="Arial" w:hAnsi="Arial" w:cs="Arial"/>
          <w:sz w:val="21"/>
          <w:szCs w:val="21"/>
        </w:rPr>
        <w:softHyphen/>
        <w:t>ses</w:t>
      </w:r>
      <w:r w:rsidRPr="00F0235A">
        <w:rPr>
          <w:rFonts w:ascii="Arial" w:hAnsi="Arial" w:cs="Arial"/>
          <w:sz w:val="21"/>
          <w:szCs w:val="21"/>
        </w:rPr>
        <w:softHyphen/>
        <w:t>ti erillisellä lomakkeella. Varhaiskasvatusoikeus kuitenkin päättyy perusopetuksen al</w:t>
      </w:r>
      <w:r w:rsidRPr="00F0235A">
        <w:rPr>
          <w:rFonts w:ascii="Arial" w:hAnsi="Arial" w:cs="Arial"/>
          <w:sz w:val="21"/>
          <w:szCs w:val="21"/>
        </w:rPr>
        <w:softHyphen/>
        <w:t>kaes</w:t>
      </w:r>
      <w:r w:rsidRPr="00F0235A">
        <w:rPr>
          <w:rFonts w:ascii="Arial" w:hAnsi="Arial" w:cs="Arial"/>
          <w:sz w:val="21"/>
          <w:szCs w:val="21"/>
        </w:rPr>
        <w:softHyphen/>
        <w:t>sa.</w:t>
      </w:r>
    </w:p>
    <w:p w:rsidR="00370A38" w:rsidRPr="00F0235A" w:rsidRDefault="00370A38" w:rsidP="00370A3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sz w:val="21"/>
          <w:szCs w:val="21"/>
        </w:rPr>
      </w:pPr>
    </w:p>
    <w:p w:rsidR="00370A38" w:rsidRPr="00F0235A" w:rsidRDefault="00370A38" w:rsidP="003B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235A">
        <w:rPr>
          <w:rFonts w:ascii="Arial" w:hAnsi="Arial" w:cs="Arial"/>
          <w:sz w:val="21"/>
          <w:szCs w:val="21"/>
        </w:rPr>
        <w:t>Tulorajoja ja enimmäismaksuja tarkistetaan jatkossa kahden vuoden välein ansiotasoindeksin mukaisesti. Varhaiskasvatuksessa käytetään opetustoimen hintaindeksiä.</w:t>
      </w:r>
    </w:p>
    <w:p w:rsidR="00E0124D" w:rsidRPr="00F0235A" w:rsidRDefault="00DD09B6" w:rsidP="00036E5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E0124D" w:rsidRPr="00F0235A" w:rsidSect="0020720F">
      <w:pgSz w:w="11907" w:h="16837"/>
      <w:pgMar w:top="737" w:right="850" w:bottom="113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38" w:rsidRDefault="00370A38" w:rsidP="00370A38">
      <w:pPr>
        <w:spacing w:after="0" w:line="240" w:lineRule="auto"/>
      </w:pPr>
      <w:r>
        <w:separator/>
      </w:r>
    </w:p>
  </w:endnote>
  <w:endnote w:type="continuationSeparator" w:id="0">
    <w:p w:rsidR="00370A38" w:rsidRDefault="00370A38" w:rsidP="0037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38" w:rsidRDefault="00370A38" w:rsidP="00370A38">
      <w:pPr>
        <w:spacing w:after="0" w:line="240" w:lineRule="auto"/>
      </w:pPr>
      <w:r>
        <w:separator/>
      </w:r>
    </w:p>
  </w:footnote>
  <w:footnote w:type="continuationSeparator" w:id="0">
    <w:p w:rsidR="00370A38" w:rsidRDefault="00370A38" w:rsidP="00370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38"/>
    <w:rsid w:val="00036E5E"/>
    <w:rsid w:val="00057643"/>
    <w:rsid w:val="000D39AE"/>
    <w:rsid w:val="00105477"/>
    <w:rsid w:val="001959A6"/>
    <w:rsid w:val="001E50AE"/>
    <w:rsid w:val="00370A38"/>
    <w:rsid w:val="003B1921"/>
    <w:rsid w:val="003D5990"/>
    <w:rsid w:val="00500BC1"/>
    <w:rsid w:val="0053708F"/>
    <w:rsid w:val="00663E35"/>
    <w:rsid w:val="00757A5B"/>
    <w:rsid w:val="007838C8"/>
    <w:rsid w:val="008468CB"/>
    <w:rsid w:val="00A057BC"/>
    <w:rsid w:val="00A356E8"/>
    <w:rsid w:val="00AB303E"/>
    <w:rsid w:val="00C9433C"/>
    <w:rsid w:val="00D36A8A"/>
    <w:rsid w:val="00DB50BF"/>
    <w:rsid w:val="00DD09B6"/>
    <w:rsid w:val="00E3742A"/>
    <w:rsid w:val="00E57C5E"/>
    <w:rsid w:val="00F0235A"/>
    <w:rsid w:val="00F154B0"/>
    <w:rsid w:val="00F9357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C6E5-CAC9-4B43-9605-10804F6A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uiPriority w:val="99"/>
    <w:rsid w:val="00370A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370A38"/>
    <w:pP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370A38"/>
    <w:rPr>
      <w:rFonts w:ascii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7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Havukainen Elisa</dc:creator>
  <cp:keywords/>
  <dc:description/>
  <cp:lastModifiedBy>Tuhkanen Tiina</cp:lastModifiedBy>
  <cp:revision>3</cp:revision>
  <dcterms:created xsi:type="dcterms:W3CDTF">2018-06-04T06:50:00Z</dcterms:created>
  <dcterms:modified xsi:type="dcterms:W3CDTF">2018-07-03T09:43:00Z</dcterms:modified>
</cp:coreProperties>
</file>